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资格审查通过人员名单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机电工程系教师岗位（7人）：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门丹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丹</w:t>
      </w:r>
      <w:proofErr w:type="gramEnd"/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吕亚男 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刘翊之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刘福燕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杨 扬</w:t>
      </w: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罗 曦</w:t>
      </w: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赵花建</w:t>
      </w:r>
      <w:proofErr w:type="gramEnd"/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Simsun" w:hAnsi="Simsun"/>
          <w:color w:val="262626"/>
          <w:sz w:val="21"/>
          <w:szCs w:val="21"/>
        </w:rPr>
        <w:t> 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建筑工程与艺术设计系教师岗位（3人）：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王军强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刘彦辰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李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明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Simsun" w:hAnsi="Simsun"/>
          <w:color w:val="262626"/>
          <w:sz w:val="21"/>
          <w:szCs w:val="21"/>
        </w:rPr>
        <w:t> 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汽车工程系教师岗位（26人）：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王洪宝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王理章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石小龙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刘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凯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刘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娜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刘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桓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刘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涛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孙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健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纪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>亮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李文武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李臣旭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何利娜</w:t>
      </w: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>宋雪松</w:t>
      </w: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>张明梅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张瑞军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陈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欣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赵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越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胡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磊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袁所贤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徐建军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郭佳欢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</w:p>
    <w:p w:rsidR="00953AF7" w:rsidRDefault="00953AF7" w:rsidP="00953AF7">
      <w:pPr>
        <w:pStyle w:val="a3"/>
        <w:shd w:val="clear" w:color="auto" w:fill="D3D5D6"/>
        <w:spacing w:line="315" w:lineRule="atLeast"/>
        <w:ind w:firstLine="420"/>
        <w:rPr>
          <w:rFonts w:ascii="Simsun" w:hAnsi="Simsun"/>
          <w:color w:val="262626"/>
          <w:sz w:val="21"/>
          <w:szCs w:val="21"/>
        </w:rPr>
      </w:pPr>
      <w:r>
        <w:rPr>
          <w:rFonts w:ascii="仿宋_GB2312" w:eastAsia="仿宋_GB2312" w:hAnsi="Simsun"/>
          <w:color w:val="262626"/>
          <w:sz w:val="21"/>
          <w:szCs w:val="21"/>
        </w:rPr>
        <w:t>   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郭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静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>韩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杰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韩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顺</w:t>
      </w:r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程</w:t>
      </w:r>
      <w:r>
        <w:rPr>
          <w:rFonts w:ascii="仿宋_GB2312" w:eastAsia="仿宋_GB2312" w:hAnsi="Simsun"/>
          <w:color w:val="262626"/>
          <w:sz w:val="21"/>
          <w:szCs w:val="21"/>
        </w:rPr>
        <w:t> </w:t>
      </w:r>
      <w:r>
        <w:rPr>
          <w:rFonts w:ascii="仿宋_GB2312" w:eastAsia="仿宋_GB2312" w:hAnsi="Simsun"/>
          <w:color w:val="262626"/>
          <w:sz w:val="21"/>
          <w:szCs w:val="21"/>
        </w:rPr>
        <w:t xml:space="preserve"> 伟</w:t>
      </w:r>
      <w:r>
        <w:rPr>
          <w:rFonts w:ascii="仿宋_GB2312" w:eastAsia="仿宋_GB2312" w:hAnsi="Simsun"/>
          <w:color w:val="262626"/>
          <w:sz w:val="21"/>
          <w:szCs w:val="21"/>
        </w:rPr>
        <w:t>   </w:t>
      </w:r>
      <w:r>
        <w:rPr>
          <w:rStyle w:val="apple-converted-space"/>
          <w:rFonts w:ascii="仿宋_GB2312" w:eastAsia="仿宋_GB2312" w:hAnsi="Simsun"/>
          <w:color w:val="262626"/>
          <w:sz w:val="21"/>
          <w:szCs w:val="21"/>
        </w:rPr>
        <w:t> </w:t>
      </w:r>
      <w:proofErr w:type="gramStart"/>
      <w:r>
        <w:rPr>
          <w:rFonts w:ascii="仿宋_GB2312" w:eastAsia="仿宋_GB2312" w:hAnsi="Simsun"/>
          <w:color w:val="262626"/>
          <w:sz w:val="21"/>
          <w:szCs w:val="21"/>
        </w:rPr>
        <w:t>滕</w:t>
      </w:r>
      <w:proofErr w:type="gramEnd"/>
      <w:r>
        <w:rPr>
          <w:rFonts w:ascii="仿宋_GB2312" w:eastAsia="仿宋_GB2312" w:hAnsi="Simsun"/>
          <w:color w:val="262626"/>
          <w:sz w:val="21"/>
          <w:szCs w:val="21"/>
        </w:rPr>
        <w:t>  </w:t>
      </w:r>
      <w:r>
        <w:rPr>
          <w:rFonts w:ascii="仿宋_GB2312" w:eastAsia="仿宋_GB2312" w:hAnsi="Simsun"/>
          <w:color w:val="262626"/>
          <w:sz w:val="21"/>
          <w:szCs w:val="21"/>
        </w:rPr>
        <w:t>增</w:t>
      </w:r>
    </w:p>
    <w:p w:rsidR="007B08C9" w:rsidRDefault="007B08C9"/>
    <w:sectPr w:rsidR="007B08C9" w:rsidSect="007B0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C02"/>
    <w:rsid w:val="004E4C02"/>
    <w:rsid w:val="007B08C9"/>
    <w:rsid w:val="0095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53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2015-12-21T05:53:00Z</dcterms:created>
  <dcterms:modified xsi:type="dcterms:W3CDTF">2015-12-21T05:54:00Z</dcterms:modified>
</cp:coreProperties>
</file>