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14700" w:type="dxa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72"/>
        <w:gridCol w:w="2980"/>
        <w:gridCol w:w="454"/>
        <w:gridCol w:w="752"/>
        <w:gridCol w:w="3459"/>
        <w:gridCol w:w="777"/>
        <w:gridCol w:w="1463"/>
        <w:gridCol w:w="2022"/>
        <w:gridCol w:w="2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2" w:hRule="exact"/>
        </w:trPr>
        <w:tc>
          <w:tcPr>
            <w:tcW w:w="1267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小标宋简体" w:hAnsi="方正小标宋简体" w:eastAsia="方正小标宋简体"/>
                <w:b w:val="0"/>
                <w:i w:val="0"/>
                <w:snapToGrid/>
                <w:color w:val="000000"/>
                <w:sz w:val="40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  <w:r>
              <w:rPr>
                <w:rFonts w:hint="eastAsia" w:ascii="楷体_GB2312" w:hAnsi="楷体_GB2312" w:eastAsia="楷体_GB2312" w:cs="楷体_GB2312"/>
                <w:b w:val="0"/>
                <w:i w:val="0"/>
                <w:snapToGrid/>
                <w:color w:val="000000"/>
                <w:sz w:val="36"/>
                <w:szCs w:val="3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/>
                <w:b w:val="0"/>
                <w:i w:val="0"/>
                <w:snapToGrid/>
                <w:color w:val="000000"/>
                <w:sz w:val="40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40"/>
                <w:u w:val="none"/>
                <w:lang w:eastAsia="zh-CN"/>
              </w:rPr>
              <w:t>2015年河南省滑县公开招聘</w:t>
            </w:r>
            <w:r>
              <w:rPr>
                <w:rFonts w:hint="eastAsia" w:ascii="方正小标宋简体" w:hAnsi="方正小标宋简体" w:eastAsia="方正小标宋简体"/>
                <w:b w:val="0"/>
                <w:i w:val="0"/>
                <w:snapToGrid/>
                <w:color w:val="000000"/>
                <w:sz w:val="40"/>
                <w:u w:val="none"/>
                <w:lang w:eastAsia="zh-CN"/>
              </w:rPr>
              <w:t>乡镇</w:t>
            </w:r>
            <w:r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40"/>
                <w:u w:val="none"/>
                <w:lang w:eastAsia="zh-CN"/>
              </w:rPr>
              <w:t>事业单位工作人员岗位明细表</w:t>
            </w:r>
            <w:bookmarkEnd w:id="0"/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6" w:hRule="exac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部门</w:t>
            </w:r>
          </w:p>
        </w:tc>
        <w:tc>
          <w:tcPr>
            <w:tcW w:w="2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用人单位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招聘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计划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岗位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代码</w:t>
            </w:r>
          </w:p>
        </w:tc>
        <w:tc>
          <w:tcPr>
            <w:tcW w:w="7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资格条件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exac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2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学位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年龄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其他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0" w:hRule="exac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乡镇政府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枣村乡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/>
                <w:lang w:val="en-US" w:eastAsia="zh-CN"/>
              </w:rPr>
              <w:t>3、慈周寨镇3、四间房乡3、白道口镇2、桑村乡2、大寨乡2、万古镇1、瓦岗寨乡1、上官镇1、老爷庙乡1、焦虎镇1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2015300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截至简章发布之日，服务滑县在村任职满两年，考核合格且在职的大学生村干部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63" w:hRule="exact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枣村乡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18"/>
                <w:szCs w:val="18"/>
                <w:u w:val="none"/>
                <w:lang w:val="en-US" w:eastAsia="zh-CN"/>
              </w:rPr>
              <w:t>4、慈周寨镇4、四间房乡3、白道口镇2、桑村乡2、大寨乡2、万古镇2、瓦岗寨乡2、上官镇1、老爷庙乡1、焦虎镇1、王庄镇2、留固镇2、小铺乡2、高平镇2、牛屯镇1、八里营乡1、老店镇1、赵营乡1、半坡店乡1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2015300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全日制大学专科及以上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1985年1月1日及以后出生、研究生及以上学历和滑县自收自支事业单位在编人员可放宽至1980年1月1日及以后出生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限滑县籍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4" w:hRule="exac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人社局</w:t>
            </w:r>
          </w:p>
        </w:tc>
        <w:tc>
          <w:tcPr>
            <w:tcW w:w="2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乡镇人社所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20153003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法律、法学、经济法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5" w:hRule="exac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20153004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汉语言文学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9" w:hRule="exac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20153005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软件工程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9" w:hRule="exact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20153006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会计（须</w:t>
            </w:r>
            <w:r>
              <w:rPr>
                <w:rFonts w:hint="eastAsia" w:ascii="仿宋_GB2312" w:hAnsi="仿宋_GB2312" w:eastAsia="仿宋_GB2312" w:cs="仿宋_GB2312"/>
                <w:snapToGrid/>
                <w:sz w:val="18"/>
                <w:szCs w:val="18"/>
                <w:lang w:eastAsia="zh-CN"/>
              </w:rPr>
              <w:t>有会计资格证书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8" w:hRule="exac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国土局</w:t>
            </w:r>
          </w:p>
        </w:tc>
        <w:tc>
          <w:tcPr>
            <w:tcW w:w="2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国土资源所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20153007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会计（须</w:t>
            </w:r>
            <w:r>
              <w:rPr>
                <w:rFonts w:hint="eastAsia" w:ascii="仿宋_GB2312" w:hAnsi="仿宋_GB2312" w:eastAsia="仿宋_GB2312" w:cs="仿宋_GB2312"/>
                <w:snapToGrid/>
                <w:sz w:val="18"/>
                <w:szCs w:val="18"/>
                <w:lang w:eastAsia="zh-CN"/>
              </w:rPr>
              <w:t>有会计资格证书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全日制大学专科及以上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1980年1月1日及以后出生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限滑县籍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1" w:hRule="exac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20153008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文秘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3" w:hRule="exac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20153009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计算机类（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计算机、计算机应用、计算机科学与技术、计算机信息、计算机器件及设备、软件工程、网络工程、电子信息科学与技术、电子信息工程、信息资源管理、信息技术、信息安全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4" w:hRule="exac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20153010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土地资源管理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0" w:hRule="exac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20153011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法律类（法律、法学、经济法、国际法、国际经济法、商法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2" w:hRule="exact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0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0"/>
          <w:u w:val="none"/>
          <w:lang w:eastAsia="zh-CN"/>
        </w:rPr>
      </w:pP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0"/>
          <w:u w:val="none"/>
          <w:lang w:eastAsia="zh-CN"/>
        </w:rPr>
        <w:t>2015年河南省滑县公开招聘</w:t>
      </w:r>
      <w:r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40"/>
          <w:u w:val="none"/>
          <w:lang w:eastAsia="zh-CN"/>
        </w:rPr>
        <w:t>乡镇</w:t>
      </w: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0"/>
          <w:u w:val="none"/>
          <w:lang w:eastAsia="zh-CN"/>
        </w:rPr>
        <w:t>事业单位工作人员岗位明细表</w:t>
      </w:r>
    </w:p>
    <w:tbl>
      <w:tblPr>
        <w:tblStyle w:val="4"/>
        <w:tblpPr w:leftFromText="180" w:rightFromText="180" w:vertAnchor="text" w:horzAnchor="page" w:tblpX="1120" w:tblpY="188"/>
        <w:tblOverlap w:val="never"/>
        <w:tblW w:w="146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02"/>
        <w:gridCol w:w="1317"/>
        <w:gridCol w:w="631"/>
        <w:gridCol w:w="975"/>
        <w:gridCol w:w="6030"/>
        <w:gridCol w:w="1065"/>
        <w:gridCol w:w="1725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exac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主管部门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用人单位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招聘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计划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岗位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代码</w:t>
            </w:r>
          </w:p>
        </w:tc>
        <w:tc>
          <w:tcPr>
            <w:tcW w:w="10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7" w:hRule="exact"/>
        </w:trPr>
        <w:tc>
          <w:tcPr>
            <w:tcW w:w="1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学历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学位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年龄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27" w:hRule="exact"/>
        </w:trPr>
        <w:tc>
          <w:tcPr>
            <w:tcW w:w="13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食品药品监督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管理局</w:t>
            </w:r>
          </w:p>
        </w:tc>
        <w:tc>
          <w:tcPr>
            <w:tcW w:w="131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乡镇食品药品监督管理所</w:t>
            </w:r>
          </w:p>
        </w:tc>
        <w:tc>
          <w:tcPr>
            <w:tcW w:w="631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20153012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食品类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（食品科学与工程、食品质量与安全、制糖工程、粮食工程、油脂工程、食品卫生与检验、粮油储藏、农产品贮运与加工、水产品贮运与加工、冷冻冷藏工程等）；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药学类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药学、药物分析、药物化学、药理学、临床药学、中药学、中药药理学、药物制剂、制药工程、药品检验、应用药学、化学制药技术、现代中药技术、中药资源与开发、化工与制药、药品质量检测技术等）；医学类（医学、基础医学、临床医学、预防医学、中医学、中西医临床医学、康复治疗学、医学技术、医学检验技术、护理等）；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化学类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（化学、应用化学、化学工程与工艺等）;环境工程专业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医疗器械类（医疗器械、生物医学工程、医学工程技术、医用电子仪器、医学影像等）；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法律类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（法律、法学、经济法、国际法、国际经济法、商法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）；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文秘类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（汉语言文学、文秘、对外汉语、中国语言文化、应用语言学、新闻学、哲学、逻辑学、伦理学、马克思主义理论、社会学、政治学、历史学等）。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全日制大学专科及以上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1985年1月1日及以后出生、研究生及以上学历和滑县自收自支事业单位在编人员可放宽至1980年1月1日及以后出生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限滑县籍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kern w:val="2"/>
          <w:sz w:val="40"/>
          <w:szCs w:val="24"/>
          <w:u w:val="none"/>
          <w:lang w:val="en-US" w:eastAsia="zh-CN" w:bidi="ar-SA"/>
        </w:rPr>
      </w:pPr>
    </w:p>
    <w:p>
      <w:pP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kern w:val="2"/>
          <w:sz w:val="40"/>
          <w:szCs w:val="24"/>
          <w:u w:val="none"/>
          <w:lang w:val="en-US" w:eastAsia="zh-CN" w:bidi="ar-SA"/>
        </w:rPr>
      </w:pPr>
    </w:p>
    <w:p>
      <w:pP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kern w:val="2"/>
          <w:sz w:val="40"/>
          <w:szCs w:val="24"/>
          <w:u w:val="none"/>
          <w:lang w:val="en-US" w:eastAsia="zh-CN" w:bidi="ar-SA"/>
        </w:rPr>
      </w:pPr>
    </w:p>
    <w:p>
      <w:pPr>
        <w:tabs>
          <w:tab w:val="left" w:pos="889"/>
        </w:tabs>
        <w:jc w:val="left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kern w:val="2"/>
          <w:sz w:val="40"/>
          <w:szCs w:val="24"/>
          <w:u w:val="none"/>
          <w:lang w:val="en-US" w:eastAsia="zh-CN" w:bidi="ar-SA"/>
        </w:rPr>
        <w:tab/>
      </w:r>
    </w:p>
    <w:p>
      <w:pPr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52537"/>
    <w:rsid w:val="4E6525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2015-11-16T08:19:00Z</dcterms:created>
  <dc:creator>Administrator</dc:creator>
  <cp:lastModifiedBy>Administrator</cp:lastModifiedBy>
  <dcterms:modified xsi:type="dcterms:W3CDTF">2015-11-16T08:24:54Z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