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D9" w:rsidRDefault="008F53D9" w:rsidP="008F53D9">
      <w:pPr>
        <w:spacing w:line="360" w:lineRule="atLeast"/>
        <w:rPr>
          <w:color w:val="555555"/>
          <w:sz w:val="20"/>
          <w:szCs w:val="20"/>
        </w:rPr>
      </w:pPr>
    </w:p>
    <w:tbl>
      <w:tblPr>
        <w:tblW w:w="5000" w:type="pct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4A0"/>
      </w:tblPr>
      <w:tblGrid>
        <w:gridCol w:w="8825"/>
        <w:gridCol w:w="2124"/>
        <w:gridCol w:w="900"/>
        <w:gridCol w:w="2409"/>
      </w:tblGrid>
      <w:tr w:rsidR="008F53D9" w:rsidTr="008F53D9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bookmarkStart w:id="0" w:name="_GoBack"/>
            <w:bookmarkEnd w:id="0"/>
            <w:r>
              <w:rPr>
                <w:rFonts w:ascii="黑体" w:eastAsia="黑体" w:hint="eastAsia"/>
                <w:sz w:val="30"/>
                <w:szCs w:val="30"/>
              </w:rPr>
              <w:t>2015年江门市事业单位职员（各市区）招聘工作人员面试时间安排</w:t>
            </w:r>
          </w:p>
        </w:tc>
      </w:tr>
      <w:tr w:rsidR="008F53D9" w:rsidTr="008F53D9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2"/>
                <w:szCs w:val="22"/>
              </w:rPr>
              <w:t>上午考试考生集中时间：07点45分前</w:t>
            </w:r>
            <w:r>
              <w:rPr>
                <w:rFonts w:hint="eastAsia"/>
                <w:b/>
                <w:bCs/>
                <w:sz w:val="22"/>
                <w:szCs w:val="22"/>
              </w:rPr>
              <w:br/>
              <w:t>下午考试考生集中时间：13点45分前</w:t>
            </w:r>
            <w:r>
              <w:rPr>
                <w:rFonts w:hint="eastAsia"/>
                <w:b/>
                <w:bCs/>
                <w:sz w:val="22"/>
                <w:szCs w:val="22"/>
              </w:rPr>
              <w:br/>
              <w:t>集中地点：江门市蓬江区幸福路20-22号江门市人事考试院三楼B300室（</w:t>
            </w:r>
            <w:hyperlink r:id="rId6" w:tgtFrame="_blank" w:history="1">
              <w:r>
                <w:rPr>
                  <w:rStyle w:val="a6"/>
                  <w:rFonts w:hint="eastAsia"/>
                  <w:b/>
                  <w:bCs/>
                  <w:color w:val="555555"/>
                  <w:sz w:val="22"/>
                  <w:szCs w:val="22"/>
                </w:rPr>
                <w:t>点击查看地图</w:t>
              </w:r>
            </w:hyperlink>
            <w:r>
              <w:rPr>
                <w:rFonts w:hint="eastAsia"/>
                <w:b/>
                <w:bCs/>
                <w:sz w:val="22"/>
                <w:szCs w:val="22"/>
              </w:rPr>
              <w:t>）</w:t>
            </w:r>
            <w:r>
              <w:rPr>
                <w:rFonts w:hint="eastAsia"/>
                <w:b/>
                <w:bCs/>
                <w:sz w:val="22"/>
                <w:szCs w:val="22"/>
              </w:rPr>
              <w:br/>
              <w:t>面试所需携带的证件：笔试准考证、身份证和和面试通知书。如有疑问请与用人单位联系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0"/>
                <w:szCs w:val="20"/>
              </w:rPr>
              <w:t>用人单位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0"/>
                <w:szCs w:val="20"/>
              </w:rPr>
              <w:t>职位名称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0"/>
                <w:szCs w:val="20"/>
              </w:rPr>
              <w:t>职位代码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0"/>
                <w:szCs w:val="20"/>
              </w:rPr>
              <w:t>面试时间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江门市蓬江区机关事务服务中心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151326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江门市蓬江区劳动人事争议仲裁院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调解人员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151327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江门市蓬江区劳动人事争议仲裁院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仲裁人员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151328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江门市蓬江区天沙河管理处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专业技术岗位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151329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江门市蓬江区天沙河管理处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专业技术岗位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151330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江门市蓬江区建筑工程质量安全监督站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监督员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151332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江门市蓬江区建筑工程质量安全监督站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档案管理员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151333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江门市蓬江区绿化管理所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151335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江门市蓬江区市政设施管理监督站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151336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江门市蓬江区北郊环境卫生管理站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管理职员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151337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江门市蓬江区堤东环境卫生管理站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管理职员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151338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江门市蓬江区仓后环境卫生管理站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管理职员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151339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江门市蓬江区棠下镇财政结算中心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151340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江门市蓬江区棠下镇财政结算中心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151341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江门市蓬江区棠下镇农业综合服务中心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151342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江门市蓬江区棠下镇农业综合服务中心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151343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江门市蓬江区棠下镇人口和计划生育服务中心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151344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江门市蓬江区棠下镇人口和计划生育服务中心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151345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江门市蓬江区棠下镇环境卫生管理站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151346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江门市蓬江区荷塘镇人口和计划生育服务中心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技术人员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151348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江门市蓬江区杜阮镇农业综合服务中心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江门市蓬江区环市街农业综合服务中心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江门市蓬江区潮连街道文体服务中心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江门市蓬江区潮连街道农业综合服务中心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151358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151360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药师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151362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检验技师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151363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151364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151365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江门市第二人民医院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151366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江门市蓬江区杜阮镇卫生院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151367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临床执业助理医师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151375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151376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151377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助产士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151378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江门市蓬江区棠下镇卫生院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检验士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151379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江门市蓬江区潮连医院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151381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江门市江海区文化馆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文化指导员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151383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江门市江海区机关后勤服务中心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信息系统维护员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151384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江门市江海区青少年宫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教师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151385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江门市江海区劳动争议仲裁院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仲裁员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151386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江门市江海区城乡社会经济调查队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统计员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151387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江门市江海区建设工程质量监督站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监督员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151388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江门市江海区建设工程安全监督站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监督员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151389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江门市江海区建设工程质量检测站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检测员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151390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江门市江海区建设工程质量检测站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检测员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151391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江门市白水带风景名胜区管理处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151392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江门市江海区市政维修处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151393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江门市江海区市政维修处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造价员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151394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江门市江海区市政维修处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151395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江门市江海区市政维修处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151396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江门市江海区土地登记与规划信息中心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办公室职员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151399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江门市江海区外海街道人口和计划生育服务中心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151402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江门市江海区外海街道财政结算中心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151403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江门市江海区礼乐街道安全生产巡查队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巡查员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151404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江门市江海区人民医院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公卫医师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151405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江门市江海区中西医结合医院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康复科医师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151428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台山市突发事件预警信息发布中心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九级职员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151434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台山市突发事件预警信息发布中心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助理工程师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151435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台山市突发事件预警信息发布中心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151436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台山市水利水电工程质量监督站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十级职员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151438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台山市地方公路管理站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助理工程师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151439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台山市交通管理总站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十级职员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台山市海洋与渔业局环境监测站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环境监测员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台山市房产交易登记所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十级职员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江门市台山市农产品质量安全检测站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十级职员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开平市突发事件预警信息发布中心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预警信息考务岗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开平市突发事件预警信息发布中心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预警信息监控岗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开平市突发事件预警信息发布中心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预警信息评估岗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鹤山市机关事务管理中心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鹤山市机关事务管理中心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科员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151449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鹤山市机关事务管理中心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科员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151450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鹤山市社会福利院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科员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151451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鹤山市消费者权益保护委员会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科员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151453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鹤山市国土资源信息中心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科员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151454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鹤山市市政管理监察队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科员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151455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鹤山市突发事件预警信息发布中心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办事员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151456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鹤山市建设工程质量安全监督检测站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办事员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151457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鹤山市环境保护监测站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环境监测员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151459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鹤山市环境保护监测站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环境监测员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鹤山市财政局投资审核中心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工程造价审核人员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鹤山市财政局投资审核中心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工程造价审核人员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江门鹤山市网络信息中心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软件工程师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鹤山市沙坪河水利枢纽管理中心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助理工程师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鹤山市沙坪河水利枢纽管理中心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助理工程师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鹤山市建设工程招标投标和造价管理站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建设工程造价管理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鹤山市政府投资工程建设管理中心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助理工程师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鹤山市农业技术推广中心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农产品检测员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鹤山市农业技术推广中心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151469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鹤山市图书馆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图书管理员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151470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鹤山市博物馆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助理馆员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151472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鹤山市第二中学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财务人员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151473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鹤山市沙坪实验中学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生物实验员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151475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鹤山市沙坪实验中学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财务人员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151476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鹤山市龙口镇财政结算中心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出纳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151477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鹤山市桃源镇农业综合服务中心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151478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鹤山市桃源镇畜牧兽医站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助理兽医师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151479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鹤山市址山镇畜牧兽医站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检疫员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151482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151486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151487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151488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鹤山市中医院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药士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151490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鹤山市中医院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151491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鹤山市中医院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检验士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151492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鹤山市中医院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151493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鹤山市中医院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麻醉医生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151495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鹤山市址山镇卫生院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151498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鹤山市宅梧镇中心卫生院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151499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鹤山市宅梧镇中心卫生院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151500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鹤山市双合镇卫生院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151507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鹤山市古劳镇卫生院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151510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鹤山市妇幼保健院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151511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鹤山市妇幼保健院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151513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鹤山市妇幼保健院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151514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鹤山市妇幼保健院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检验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151515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鹤山市妇幼保健院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药剂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151516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恩平市非税收入征收管理中心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151521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恩平市市直行政事业资产管理中心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资产处置管理员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151522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恩平市城市综合管理财务结算中心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工程师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151523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恩平市突发事件预警信息发布中心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气象服务员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151526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恩平市人民政府行政服务中心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信息员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151527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恩平市人民政府行政服务中心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151528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恩平市公共资源交易中心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办公室职员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151529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恩平市公共资源交易中心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恩平市恩城街道办事处文体服务中心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恩平市沙湖镇农业综合服务中心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恩平市良西镇农业综合服务中心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恩平市圣堂镇文体服务中心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恩平市光荣院</w:t>
            </w:r>
            <w:r>
              <w:rPr>
                <w:rFonts w:hint="eastAsia"/>
                <w:sz w:val="20"/>
                <w:szCs w:val="20"/>
              </w:rPr>
              <w:br/>
              <w:t>（恩平市社会福利院）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中医医生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中医医生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151539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临床药师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口腔医生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中医医生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中医医生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公卫医生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护士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恩平市中医院（江门市五邑中医院恩平分院）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会计、统计师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151549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151550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151551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医学影像医生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151553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151554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151555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151556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151557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恩平市人民医院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中医医生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151559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2015年11月3日下午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恩平市江洲水闸工程管理处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机电运行员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恩平市马山水库工程管理处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渠道维护员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恩平市茶山坑水库工程管理处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资料员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恩平市宝鸭仔水库工程管理处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资料员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恩平市良西水库工程管理处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工程技术人员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恩平市青南角水库工程管理处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恩平市建设工程设计审查中心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技术员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lastRenderedPageBreak/>
              <w:t>恩平市恩城房产管理所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报帐员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恩平市保障性住房物业管理所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恩平市土地开发中心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普通工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151569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江门产业转移工业园恩平园区招商服务中心（江门产业转移工业园恩平园区商务协调中心）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招商专员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151570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2015年11月4日上午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江门产业转移工业园恩平园区招商服务中心（江门产业转移工业园恩平园区商务协调中心）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招商服务员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151571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江门市滨江新区开发建设管理委员会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党政办综合业务岗位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215038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江门市滨江新区开发建设管理委员会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财政综合业务岗位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215039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2015年11月5日下午</w:t>
            </w:r>
          </w:p>
        </w:tc>
      </w:tr>
      <w:tr w:rsidR="008F53D9" w:rsidTr="008F53D9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江门市滨江新区开发建设管理委员会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安全监管综合业务岗位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215041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53D9" w:rsidRDefault="008F53D9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0"/>
                <w:szCs w:val="20"/>
              </w:rPr>
              <w:t>2015年11月4日下午</w:t>
            </w:r>
          </w:p>
        </w:tc>
      </w:tr>
    </w:tbl>
    <w:p w:rsidR="00BE672A" w:rsidRPr="008F53D9" w:rsidRDefault="00BE672A" w:rsidP="008F53D9"/>
    <w:sectPr w:rsidR="00BE672A" w:rsidRPr="008F53D9" w:rsidSect="00193D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72A" w:rsidRDefault="00BE672A" w:rsidP="00193DE1">
      <w:r>
        <w:separator/>
      </w:r>
    </w:p>
  </w:endnote>
  <w:endnote w:type="continuationSeparator" w:id="1">
    <w:p w:rsidR="00BE672A" w:rsidRDefault="00BE672A" w:rsidP="0019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72A" w:rsidRDefault="00BE672A" w:rsidP="00193DE1">
      <w:r>
        <w:separator/>
      </w:r>
    </w:p>
  </w:footnote>
  <w:footnote w:type="continuationSeparator" w:id="1">
    <w:p w:rsidR="00BE672A" w:rsidRDefault="00BE672A" w:rsidP="0019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DE1"/>
    <w:rsid w:val="00193DE1"/>
    <w:rsid w:val="001F66D2"/>
    <w:rsid w:val="00301125"/>
    <w:rsid w:val="00323756"/>
    <w:rsid w:val="005614AE"/>
    <w:rsid w:val="008F53D9"/>
    <w:rsid w:val="00A80B69"/>
    <w:rsid w:val="00B8532E"/>
    <w:rsid w:val="00BE672A"/>
    <w:rsid w:val="00D7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70CF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D70CF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D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DE1"/>
    <w:rPr>
      <w:sz w:val="18"/>
      <w:szCs w:val="18"/>
    </w:rPr>
  </w:style>
  <w:style w:type="paragraph" w:customStyle="1" w:styleId="p">
    <w:name w:val="p"/>
    <w:basedOn w:val="a"/>
    <w:rsid w:val="00B85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3011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1F66D2"/>
  </w:style>
  <w:style w:type="character" w:customStyle="1" w:styleId="5Char">
    <w:name w:val="标题 5 Char"/>
    <w:basedOn w:val="a0"/>
    <w:link w:val="5"/>
    <w:uiPriority w:val="9"/>
    <w:rsid w:val="00D70CF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D70CFB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D70CFB"/>
    <w:rPr>
      <w:strike w:val="0"/>
      <w:dstrike w:val="0"/>
      <w:color w:val="000000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D70CFB"/>
    <w:rPr>
      <w:strike w:val="0"/>
      <w:dstrike w:val="0"/>
      <w:color w:val="000000"/>
      <w:u w:val="none"/>
      <w:effect w:val="none"/>
    </w:rPr>
  </w:style>
  <w:style w:type="paragraph" w:customStyle="1" w:styleId="baise12">
    <w:name w:val="baise12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aiheiti">
    <w:name w:val="baiheit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aiheiti14">
    <w:name w:val="baiheit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Cs w:val="21"/>
    </w:rPr>
  </w:style>
  <w:style w:type="paragraph" w:customStyle="1" w:styleId="hui">
    <w:name w:val="hu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29090"/>
      <w:kern w:val="0"/>
      <w:sz w:val="18"/>
      <w:szCs w:val="18"/>
    </w:rPr>
  </w:style>
  <w:style w:type="paragraph" w:customStyle="1" w:styleId="hong">
    <w:name w:val="hong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listtext">
    <w:name w:val="list_text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7"/>
      <w:szCs w:val="27"/>
    </w:rPr>
  </w:style>
  <w:style w:type="paragraph" w:customStyle="1" w:styleId="listtextbd">
    <w:name w:val="list_textbd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Cs w:val="21"/>
    </w:rPr>
  </w:style>
  <w:style w:type="paragraph" w:customStyle="1" w:styleId="lanhei">
    <w:name w:val="lanhe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99"/>
      <w:kern w:val="0"/>
      <w:sz w:val="18"/>
      <w:szCs w:val="18"/>
    </w:rPr>
  </w:style>
  <w:style w:type="paragraph" w:customStyle="1" w:styleId="lanhei14">
    <w:name w:val="lanhe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006076"/>
      <w:kern w:val="0"/>
      <w:szCs w:val="21"/>
    </w:rPr>
  </w:style>
  <w:style w:type="paragraph" w:customStyle="1" w:styleId="lanhei20">
    <w:name w:val="lanhei20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006076"/>
      <w:kern w:val="0"/>
      <w:sz w:val="23"/>
      <w:szCs w:val="23"/>
    </w:rPr>
  </w:style>
  <w:style w:type="paragraph" w:customStyle="1" w:styleId="lan18">
    <w:name w:val="lan18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3"/>
      <w:szCs w:val="23"/>
    </w:rPr>
  </w:style>
  <w:style w:type="paragraph" w:customStyle="1" w:styleId="listtext24">
    <w:name w:val="list_text2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30"/>
      <w:szCs w:val="30"/>
    </w:rPr>
  </w:style>
  <w:style w:type="paragraph" w:customStyle="1" w:styleId="listtxt">
    <w:name w:val="list_txt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7"/>
      <w:szCs w:val="27"/>
    </w:rPr>
  </w:style>
  <w:style w:type="paragraph" w:customStyle="1" w:styleId="listtx">
    <w:name w:val="list_tx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18"/>
      <w:szCs w:val="18"/>
    </w:rPr>
  </w:style>
  <w:style w:type="paragraph" w:customStyle="1" w:styleId="listhei14">
    <w:name w:val="list_he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6F0003"/>
      <w:kern w:val="0"/>
      <w:szCs w:val="21"/>
    </w:rPr>
  </w:style>
  <w:style w:type="paragraph" w:customStyle="1" w:styleId="list16">
    <w:name w:val="list_16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4"/>
      <w:szCs w:val="24"/>
    </w:rPr>
  </w:style>
  <w:style w:type="paragraph" w:customStyle="1" w:styleId="kl">
    <w:name w:val="kl"/>
    <w:basedOn w:val="a"/>
    <w:rsid w:val="00D70CFB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484848"/>
      <w:kern w:val="0"/>
      <w:sz w:val="18"/>
      <w:szCs w:val="18"/>
    </w:rPr>
  </w:style>
  <w:style w:type="paragraph" w:customStyle="1" w:styleId="titletdcss">
    <w:name w:val="title_td_css"/>
    <w:basedOn w:val="a"/>
    <w:rsid w:val="00D70CFB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datetdcss">
    <w:name w:val="title_date_td_css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listtdcss">
    <w:name w:val="imglist_td_css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txtcss">
    <w:name w:val="img_txt_css"/>
    <w:basedOn w:val="a"/>
    <w:rsid w:val="00D70CF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imglistlinkcss">
    <w:name w:val="imglist_link_css"/>
    <w:basedOn w:val="a"/>
    <w:rsid w:val="00D70CF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bdsfl5">
    <w:name w:val="bds_fl5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2">
    <w:name w:val="bds_more2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3">
    <w:name w:val="bds_more3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character" w:styleId="a8">
    <w:name w:val="Strong"/>
    <w:basedOn w:val="a0"/>
    <w:uiPriority w:val="22"/>
    <w:qFormat/>
    <w:rsid w:val="00A80B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377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253790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mkszx.com/content/show/759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1045</Words>
  <Characters>5959</Characters>
  <Application>Microsoft Office Word</Application>
  <DocSecurity>0</DocSecurity>
  <Lines>49</Lines>
  <Paragraphs>13</Paragraphs>
  <ScaleCrop>false</ScaleCrop>
  <Company>Sky123.Org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2015-10-28T13:06:00Z</dcterms:created>
  <dcterms:modified xsi:type="dcterms:W3CDTF">2015-10-28T13:06:00Z</dcterms:modified>
</cp:coreProperties>
</file>