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rPr>
          <w:sz w:val="24"/>
          <w:szCs w:val="24"/>
        </w:rPr>
      </w:pPr>
    </w:p>
    <w:p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首都医科大学附属北京地坛医院本部及顺义院区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5"/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2015年公开招聘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eastAsia="zh-CN"/>
        </w:rPr>
        <w:t>岗位信息</w:t>
      </w:r>
    </w:p>
    <w:p>
      <w:pPr>
        <w:rPr>
          <w:sz w:val="24"/>
          <w:szCs w:val="24"/>
        </w:rPr>
      </w:pPr>
    </w:p>
    <w:tbl>
      <w:tblPr>
        <w:tblStyle w:val="6"/>
        <w:tblW w:w="8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643"/>
        <w:gridCol w:w="1391"/>
        <w:gridCol w:w="1024"/>
        <w:gridCol w:w="589"/>
        <w:gridCol w:w="1255"/>
        <w:gridCol w:w="2467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需求专业名称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药剂科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具备药师职称，相应岗位工作经验2年及以上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电生理检查室医师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康复医学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电生理检查室康复医师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收费处收费员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具备会计从业资格，有医院收费处工作经验者优先，中级职称优先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全科医学/临床医学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综合内科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顺义院区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内分泌与代谢病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综合内科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顺义院区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综合内科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顺义院区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07F0"/>
    <w:rsid w:val="001C2015"/>
    <w:rsid w:val="002D4DDE"/>
    <w:rsid w:val="004E5165"/>
    <w:rsid w:val="005B5FBE"/>
    <w:rsid w:val="00AB57F7"/>
    <w:rsid w:val="00DE07F0"/>
    <w:rsid w:val="00E45FE1"/>
    <w:rsid w:val="2AFC50F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0"/>
    <w:rPr>
      <w:color w:val="272728"/>
      <w:u w:val="non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301</Characters>
  <Lines>2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2015-09-15T05:13:00Z</dcterms:created>
  <dc:creator>微软用户</dc:creator>
  <cp:lastModifiedBy>user</cp:lastModifiedBy>
  <dcterms:modified xsi:type="dcterms:W3CDTF">2015-09-23T05:55:28Z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